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54FF" w14:textId="66150AB5" w:rsidR="00E34516" w:rsidRDefault="00E34516" w:rsidP="00E34516">
      <w:pPr>
        <w:pStyle w:val="Geenafstand"/>
        <w:jc w:val="right"/>
      </w:pPr>
      <w:r>
        <w:t>AC 21-10</w:t>
      </w:r>
    </w:p>
    <w:p w14:paraId="7E7EA2C8" w14:textId="4FAA9F55" w:rsidR="0018009F" w:rsidRPr="007A3129" w:rsidRDefault="00C10187" w:rsidP="00FE184C">
      <w:pPr>
        <w:pStyle w:val="Geenafstand"/>
      </w:pPr>
      <w:r w:rsidRPr="007A3129">
        <w:t>Aan:</w:t>
      </w:r>
      <w:r w:rsidRPr="007A3129">
        <w:tab/>
        <w:t>Agendacommissie Meerjarenplan richtlijnen palliatieve zorg</w:t>
      </w:r>
    </w:p>
    <w:p w14:paraId="4DA07FDF" w14:textId="2219E1EE" w:rsidR="007A3129" w:rsidRPr="007A3129" w:rsidRDefault="007A3129" w:rsidP="007A3129">
      <w:pPr>
        <w:spacing w:after="0"/>
        <w:ind w:left="708" w:hanging="708"/>
      </w:pPr>
      <w:r w:rsidRPr="007A3129">
        <w:t>Inzake:</w:t>
      </w:r>
      <w:r w:rsidRPr="007A3129">
        <w:tab/>
        <w:t xml:space="preserve">KNMG/V&amp;VN ‘Handreiking voor mensen die bewust afzien van eten en drinken om het levenseinde te bespoedigen’ </w:t>
      </w:r>
      <w:r>
        <w:t>(2014)</w:t>
      </w:r>
    </w:p>
    <w:p w14:paraId="71E5EAAE" w14:textId="432D0A28" w:rsidR="006C1267" w:rsidRPr="00F01F51" w:rsidRDefault="006C1267" w:rsidP="0018009F">
      <w:pPr>
        <w:spacing w:after="0"/>
        <w:rPr>
          <w:i/>
          <w:iCs/>
        </w:rPr>
      </w:pPr>
      <w:r>
        <w:t>Status:</w:t>
      </w:r>
      <w:r>
        <w:tab/>
      </w:r>
      <w:r w:rsidRPr="00F01F51">
        <w:rPr>
          <w:i/>
          <w:iCs/>
        </w:rPr>
        <w:t>Opiniërend</w:t>
      </w:r>
    </w:p>
    <w:p w14:paraId="728630B4" w14:textId="5349FAE2" w:rsidR="00C10187" w:rsidRDefault="00C10187" w:rsidP="0018009F">
      <w:pPr>
        <w:spacing w:after="0"/>
      </w:pPr>
      <w:r w:rsidRPr="007A3129">
        <w:t>Van:</w:t>
      </w:r>
      <w:r w:rsidRPr="007A3129">
        <w:tab/>
        <w:t>Ellen Burgering, KNMG</w:t>
      </w:r>
    </w:p>
    <w:p w14:paraId="582AA30A" w14:textId="5A323E11" w:rsidR="00AA306F" w:rsidRPr="007A3129" w:rsidRDefault="00AA306F" w:rsidP="0018009F">
      <w:pPr>
        <w:spacing w:after="0"/>
      </w:pPr>
      <w:r>
        <w:tab/>
      </w:r>
      <w:r w:rsidR="00040C5F">
        <w:t>Greta Rijninks</w:t>
      </w:r>
      <w:r>
        <w:t>, V&amp;VN</w:t>
      </w:r>
    </w:p>
    <w:p w14:paraId="57485FAE" w14:textId="7FDA435C" w:rsidR="00C10187" w:rsidRDefault="00C10187" w:rsidP="0018009F">
      <w:pPr>
        <w:spacing w:after="0"/>
      </w:pPr>
      <w:r w:rsidRPr="007A3129">
        <w:t>Datum:</w:t>
      </w:r>
      <w:r w:rsidR="006C1267">
        <w:tab/>
      </w:r>
      <w:r w:rsidR="00505CF5">
        <w:t xml:space="preserve">9 september </w:t>
      </w:r>
      <w:r w:rsidR="00774931">
        <w:t>2021</w:t>
      </w:r>
    </w:p>
    <w:p w14:paraId="598EA67D" w14:textId="77777777" w:rsidR="0012477E" w:rsidRDefault="0012477E" w:rsidP="0018009F">
      <w:pPr>
        <w:spacing w:after="0"/>
      </w:pPr>
    </w:p>
    <w:p w14:paraId="0C0FE124" w14:textId="1E228E6C" w:rsidR="009C700F" w:rsidRDefault="00011655" w:rsidP="009C700F">
      <w:pPr>
        <w:spacing w:after="0"/>
      </w:pPr>
      <w:r w:rsidRPr="00496CF1">
        <w:rPr>
          <w:rFonts w:cs="Times New Roman"/>
          <w:bCs/>
          <w:szCs w:val="18"/>
        </w:rPr>
        <w:t>De KNMG en V&amp;VN willen hun</w:t>
      </w:r>
      <w:r w:rsidRPr="00496CF1">
        <w:rPr>
          <w:szCs w:val="18"/>
        </w:rPr>
        <w:t xml:space="preserve"> achterban steunen bij de</w:t>
      </w:r>
      <w:r w:rsidR="00D9046A" w:rsidRPr="00496CF1">
        <w:rPr>
          <w:szCs w:val="18"/>
        </w:rPr>
        <w:t>ze problematie</w:t>
      </w:r>
      <w:r w:rsidR="0066369F" w:rsidRPr="00496CF1">
        <w:rPr>
          <w:szCs w:val="18"/>
        </w:rPr>
        <w:t>k</w:t>
      </w:r>
      <w:r w:rsidRPr="00496CF1">
        <w:rPr>
          <w:szCs w:val="18"/>
        </w:rPr>
        <w:t xml:space="preserve">. </w:t>
      </w:r>
      <w:r w:rsidR="0018009F" w:rsidRPr="00496CF1">
        <w:t xml:space="preserve">De KNMG/V&amp;VN ‘Handreiking </w:t>
      </w:r>
      <w:r w:rsidR="007E4A84" w:rsidRPr="00496CF1">
        <w:t xml:space="preserve">Zorg </w:t>
      </w:r>
      <w:r w:rsidR="0018009F" w:rsidRPr="00496CF1">
        <w:t>voor mensen die bewust afzien van eten en drinken om het levenseinde te bespoedigen’</w:t>
      </w:r>
      <w:r w:rsidR="00D9046A" w:rsidRPr="00496CF1">
        <w:t xml:space="preserve"> </w:t>
      </w:r>
      <w:r w:rsidR="0018009F" w:rsidRPr="00496CF1">
        <w:t xml:space="preserve">dateert </w:t>
      </w:r>
      <w:r w:rsidR="00D9046A" w:rsidRPr="00496CF1">
        <w:t xml:space="preserve">echter </w:t>
      </w:r>
      <w:r w:rsidR="0018009F" w:rsidRPr="00496CF1">
        <w:t>uit 2014</w:t>
      </w:r>
      <w:r w:rsidR="00E10FEA" w:rsidRPr="00496CF1">
        <w:t xml:space="preserve"> en dient </w:t>
      </w:r>
      <w:r w:rsidR="00601785" w:rsidRPr="00496CF1">
        <w:t>ó</w:t>
      </w:r>
      <w:r w:rsidR="00E10FEA" w:rsidRPr="00496CF1">
        <w:t xml:space="preserve">f verwijderd te worden van de KNMG website </w:t>
      </w:r>
      <w:r w:rsidR="00594057" w:rsidRPr="00496CF1">
        <w:t>ó</w:t>
      </w:r>
      <w:r w:rsidR="00E10FEA" w:rsidRPr="00496CF1">
        <w:t>f geactualiseerd te worden.</w:t>
      </w:r>
      <w:r w:rsidR="00E10FEA">
        <w:t xml:space="preserve"> </w:t>
      </w:r>
    </w:p>
    <w:p w14:paraId="4BC56788" w14:textId="3765EE70" w:rsidR="002860DB" w:rsidRDefault="00277647" w:rsidP="002860DB">
      <w:pPr>
        <w:spacing w:after="0"/>
      </w:pPr>
      <w:r>
        <w:t xml:space="preserve">Het </w:t>
      </w:r>
      <w:r w:rsidR="00AD447E">
        <w:t>vera</w:t>
      </w:r>
      <w:r w:rsidR="00730640">
        <w:t xml:space="preserve">ntwoordelijke programmateam van de </w:t>
      </w:r>
      <w:r>
        <w:t>KNMG</w:t>
      </w:r>
      <w:r w:rsidR="00106A55">
        <w:t xml:space="preserve"> </w:t>
      </w:r>
      <w:r w:rsidR="00AA306F">
        <w:t xml:space="preserve">en </w:t>
      </w:r>
      <w:r w:rsidR="00040C5F">
        <w:t>het programmabureau van</w:t>
      </w:r>
      <w:r w:rsidR="00106A55">
        <w:t xml:space="preserve"> </w:t>
      </w:r>
      <w:r w:rsidR="00AA306F">
        <w:t>V&amp;VN stellen</w:t>
      </w:r>
      <w:r>
        <w:t xml:space="preserve"> </w:t>
      </w:r>
      <w:r w:rsidR="006A280D">
        <w:t xml:space="preserve">daarom </w:t>
      </w:r>
      <w:r>
        <w:t>voor, in overleg met de toenmalige voorzitter van de commissie Alexander de Graeff, de handreiking te actualiseren</w:t>
      </w:r>
      <w:r w:rsidR="00694A5C">
        <w:t xml:space="preserve"> met </w:t>
      </w:r>
      <w:r w:rsidR="00694A5C" w:rsidRPr="004D20DA">
        <w:rPr>
          <w:u w:val="single"/>
        </w:rPr>
        <w:t>gemandateerde afgevaardigden</w:t>
      </w:r>
      <w:r w:rsidR="00694A5C">
        <w:t xml:space="preserve"> van de relevante </w:t>
      </w:r>
      <w:r w:rsidR="004D20DA">
        <w:t xml:space="preserve">wetenschappelijke en </w:t>
      </w:r>
      <w:r w:rsidR="00694A5C">
        <w:t xml:space="preserve">beroepsverenigingen. </w:t>
      </w:r>
    </w:p>
    <w:p w14:paraId="4A5645AC" w14:textId="6ABBB31F" w:rsidR="00594057" w:rsidRDefault="00594057" w:rsidP="002860DB">
      <w:pPr>
        <w:spacing w:after="0"/>
      </w:pPr>
    </w:p>
    <w:p w14:paraId="3DD38BB9" w14:textId="37E7D5EF" w:rsidR="00594057" w:rsidRDefault="0011739E" w:rsidP="002860DB">
      <w:pPr>
        <w:spacing w:after="0"/>
      </w:pPr>
      <w:r w:rsidRPr="00496CF1">
        <w:t xml:space="preserve">De besturen van KNMG en V&amp;VN dienen hier een besluit over te nemen. De herziening valt </w:t>
      </w:r>
      <w:r w:rsidRPr="00496CF1">
        <w:rPr>
          <w:u w:val="single"/>
        </w:rPr>
        <w:t>niet</w:t>
      </w:r>
      <w:r w:rsidRPr="00496CF1">
        <w:t xml:space="preserve"> onder</w:t>
      </w:r>
      <w:r>
        <w:t xml:space="preserve"> het Meerjarenplan richtlijnen palliatieve zorg</w:t>
      </w:r>
      <w:r w:rsidR="00A028B7">
        <w:t xml:space="preserve">, maar het bureau van de KNMG </w:t>
      </w:r>
      <w:r w:rsidR="00A028B7" w:rsidRPr="0066369F">
        <w:rPr>
          <w:u w:val="single"/>
        </w:rPr>
        <w:t>wil peilen</w:t>
      </w:r>
      <w:r w:rsidR="00A028B7">
        <w:t xml:space="preserve"> hoe de </w:t>
      </w:r>
      <w:r w:rsidR="00120FB9">
        <w:t xml:space="preserve">leden van de agendacommissie </w:t>
      </w:r>
      <w:r w:rsidR="00CF6FFF">
        <w:t xml:space="preserve">staan ten opzichte van het actualiseren van de handreiking. </w:t>
      </w:r>
    </w:p>
    <w:p w14:paraId="32CEFA98" w14:textId="189D4B8F" w:rsidR="008007A5" w:rsidRDefault="00CF6FFF" w:rsidP="002860DB">
      <w:pPr>
        <w:spacing w:after="0"/>
      </w:pPr>
      <w:r>
        <w:t>P</w:t>
      </w:r>
      <w:r w:rsidR="008007A5">
        <w:t xml:space="preserve">atiënten die bewust afzien van eten en drinken </w:t>
      </w:r>
      <w:r w:rsidR="00621E16">
        <w:t xml:space="preserve">krijgen namelijk </w:t>
      </w:r>
      <w:r w:rsidR="00780AFA">
        <w:t>palliatieve zorg</w:t>
      </w:r>
      <w:r w:rsidR="00EE6B8B">
        <w:t>,</w:t>
      </w:r>
      <w:r w:rsidR="00621E16">
        <w:t xml:space="preserve"> waardoor </w:t>
      </w:r>
      <w:r w:rsidR="009F25B8">
        <w:t>er een raakvlak</w:t>
      </w:r>
      <w:r w:rsidR="00621E16">
        <w:t xml:space="preserve"> is</w:t>
      </w:r>
      <w:r w:rsidR="009F25B8">
        <w:t xml:space="preserve"> met </w:t>
      </w:r>
      <w:r w:rsidR="003E7759">
        <w:t>het richtlijnen traject. Tevens zi</w:t>
      </w:r>
      <w:r w:rsidR="00E30616">
        <w:t>tten</w:t>
      </w:r>
      <w:r w:rsidR="003E7759">
        <w:t xml:space="preserve"> afgevaardigden van relevante beroeps- en wetenschappelijke vereniging</w:t>
      </w:r>
      <w:r w:rsidR="00E30616">
        <w:t xml:space="preserve"> in de agendacommissie. </w:t>
      </w:r>
    </w:p>
    <w:p w14:paraId="3A63ADF8" w14:textId="661EC62D" w:rsidR="00E30616" w:rsidRDefault="00E30616" w:rsidP="002860DB">
      <w:pPr>
        <w:spacing w:after="0"/>
      </w:pPr>
    </w:p>
    <w:p w14:paraId="45A5A68E" w14:textId="300E399D" w:rsidR="00621E16" w:rsidRPr="000D54CC" w:rsidRDefault="00EE6B8B" w:rsidP="002860DB">
      <w:pPr>
        <w:spacing w:after="0"/>
        <w:rPr>
          <w:szCs w:val="18"/>
          <w:u w:val="single"/>
        </w:rPr>
      </w:pPr>
      <w:r w:rsidRPr="000D54CC">
        <w:rPr>
          <w:u w:val="single"/>
        </w:rPr>
        <w:t>Vraag aan de leden van de Agendacommissie:</w:t>
      </w:r>
    </w:p>
    <w:p w14:paraId="2CA5653C" w14:textId="77777777" w:rsidR="000D54CC" w:rsidRDefault="000D54CC" w:rsidP="000D54CC">
      <w:pPr>
        <w:pStyle w:val="Tekstopmerking"/>
        <w:numPr>
          <w:ilvl w:val="0"/>
          <w:numId w:val="3"/>
        </w:numPr>
        <w:rPr>
          <w:sz w:val="18"/>
          <w:szCs w:val="18"/>
        </w:rPr>
      </w:pPr>
      <w:r w:rsidRPr="000D54CC">
        <w:rPr>
          <w:sz w:val="18"/>
          <w:szCs w:val="18"/>
        </w:rPr>
        <w:t>Is deze problematiek relevant voor uw achterban?</w:t>
      </w:r>
    </w:p>
    <w:p w14:paraId="4AEA3569" w14:textId="6CD8EF87" w:rsidR="000D54CC" w:rsidRPr="000D54CC" w:rsidRDefault="000D54CC" w:rsidP="000D54CC">
      <w:pPr>
        <w:pStyle w:val="Tekstopmerking"/>
        <w:numPr>
          <w:ilvl w:val="0"/>
          <w:numId w:val="3"/>
        </w:numPr>
        <w:rPr>
          <w:sz w:val="18"/>
          <w:szCs w:val="18"/>
        </w:rPr>
      </w:pPr>
      <w:r w:rsidRPr="000D54CC">
        <w:rPr>
          <w:sz w:val="18"/>
          <w:szCs w:val="18"/>
        </w:rPr>
        <w:t xml:space="preserve">Zou uw </w:t>
      </w:r>
      <w:r w:rsidR="006915C0">
        <w:rPr>
          <w:sz w:val="18"/>
          <w:szCs w:val="18"/>
        </w:rPr>
        <w:t>vereniging b</w:t>
      </w:r>
      <w:r w:rsidRPr="000D54CC">
        <w:rPr>
          <w:sz w:val="18"/>
          <w:szCs w:val="18"/>
        </w:rPr>
        <w:t xml:space="preserve">etrokken willen zijn bij de eventuele actualisatie van de handreiking? </w:t>
      </w:r>
    </w:p>
    <w:p w14:paraId="160FCE38" w14:textId="77777777" w:rsidR="000D54CC" w:rsidRPr="000D54CC" w:rsidRDefault="000D54CC" w:rsidP="000D54CC">
      <w:pPr>
        <w:pStyle w:val="Tekstopmerking"/>
        <w:numPr>
          <w:ilvl w:val="0"/>
          <w:numId w:val="3"/>
        </w:numPr>
        <w:rPr>
          <w:sz w:val="18"/>
          <w:szCs w:val="18"/>
        </w:rPr>
      </w:pPr>
      <w:r w:rsidRPr="000D54CC">
        <w:rPr>
          <w:sz w:val="18"/>
          <w:szCs w:val="18"/>
        </w:rPr>
        <w:t xml:space="preserve"> Welke mensen/partijen moeten we zeker betrekken?</w:t>
      </w:r>
    </w:p>
    <w:p w14:paraId="70281CEE" w14:textId="6E9A247F" w:rsidR="0008094B" w:rsidRDefault="00EE42EA" w:rsidP="00754E2D">
      <w:pPr>
        <w:pStyle w:val="Kop1"/>
      </w:pPr>
      <w:r>
        <w:t>Achtergrond i</w:t>
      </w:r>
      <w:r w:rsidR="0008094B">
        <w:t xml:space="preserve">nformatie over </w:t>
      </w:r>
      <w:r>
        <w:t>de</w:t>
      </w:r>
      <w:r w:rsidR="006E6F32">
        <w:t xml:space="preserve"> huidige</w:t>
      </w:r>
      <w:r>
        <w:t xml:space="preserve"> </w:t>
      </w:r>
      <w:r w:rsidR="0008094B">
        <w:t>Handreiking</w:t>
      </w:r>
    </w:p>
    <w:p w14:paraId="5CE775F0" w14:textId="54B4BB87" w:rsidR="00A902DB" w:rsidRPr="00A902DB" w:rsidRDefault="00A902DB" w:rsidP="00A902DB">
      <w:pPr>
        <w:pStyle w:val="Kop2"/>
      </w:pPr>
      <w:r>
        <w:t>Samenstelling commissie 2014</w:t>
      </w:r>
    </w:p>
    <w:p w14:paraId="0CBE2BBF" w14:textId="3A5E3203" w:rsidR="00D730EB" w:rsidRDefault="00A902DB" w:rsidP="00A902DB">
      <w:pPr>
        <w:spacing w:after="0"/>
      </w:pPr>
      <w:r>
        <w:t>Het gaat om experts</w:t>
      </w:r>
      <w:r w:rsidR="00672126">
        <w:rPr>
          <w:rStyle w:val="Voetnootmarkering"/>
        </w:rPr>
        <w:footnoteReference w:id="1"/>
      </w:r>
      <w:r>
        <w:t xml:space="preserve"> van het NHG, de NIV, NVA, NVAVG, NVKG, NVvP, Verenso en V&amp;VN</w:t>
      </w:r>
      <w:r w:rsidR="00663E23">
        <w:t xml:space="preserve"> alsmede mensen </w:t>
      </w:r>
      <w:r w:rsidR="00D730EB">
        <w:t xml:space="preserve">vanuit de </w:t>
      </w:r>
      <w:r w:rsidR="00D730EB" w:rsidRPr="000E10DA">
        <w:t>Protestants Christelijke Ouderen Bond (PCOB)</w:t>
      </w:r>
      <w:r w:rsidR="00D730EB">
        <w:t xml:space="preserve"> en de Katholieke Bond van Ouderen (KBO).</w:t>
      </w:r>
      <w:r w:rsidR="00521664">
        <w:t xml:space="preserve"> </w:t>
      </w:r>
    </w:p>
    <w:p w14:paraId="4AB16851" w14:textId="6F540E15" w:rsidR="00521664" w:rsidRDefault="006B0FF1" w:rsidP="00A902DB">
      <w:pPr>
        <w:spacing w:after="0"/>
      </w:pPr>
      <w:r>
        <w:t>Ook zijn er deskundigen</w:t>
      </w:r>
      <w:r w:rsidR="00D679EC">
        <w:rPr>
          <w:rStyle w:val="Voetnootmarkering"/>
        </w:rPr>
        <w:footnoteReference w:id="2"/>
      </w:r>
      <w:r>
        <w:t xml:space="preserve"> geraadpleegd</w:t>
      </w:r>
      <w:r w:rsidR="0085591F">
        <w:t xml:space="preserve"> vanuit de UvA, </w:t>
      </w:r>
      <w:r w:rsidR="00050CCD">
        <w:t>Radboud</w:t>
      </w:r>
      <w:r w:rsidR="00114671">
        <w:t>umc</w:t>
      </w:r>
      <w:r w:rsidR="00050CCD">
        <w:t xml:space="preserve">, </w:t>
      </w:r>
      <w:proofErr w:type="spellStart"/>
      <w:r w:rsidR="00050CCD">
        <w:t>V</w:t>
      </w:r>
      <w:r w:rsidR="00114671">
        <w:t>U</w:t>
      </w:r>
      <w:r w:rsidR="00050CCD">
        <w:t>mc</w:t>
      </w:r>
      <w:proofErr w:type="spellEnd"/>
      <w:r w:rsidR="00050CCD">
        <w:t xml:space="preserve">/NIVEL, </w:t>
      </w:r>
      <w:proofErr w:type="spellStart"/>
      <w:r w:rsidR="00050CCD">
        <w:t>VUmc</w:t>
      </w:r>
      <w:proofErr w:type="spellEnd"/>
      <w:r w:rsidR="00050CCD">
        <w:t xml:space="preserve">, </w:t>
      </w:r>
      <w:proofErr w:type="spellStart"/>
      <w:r w:rsidR="00050CCD">
        <w:t>UvH</w:t>
      </w:r>
      <w:proofErr w:type="spellEnd"/>
      <w:r w:rsidR="00050CCD">
        <w:t xml:space="preserve">, </w:t>
      </w:r>
      <w:r w:rsidR="00D679EC">
        <w:t>AMC, NVAVG</w:t>
      </w:r>
      <w:r w:rsidR="00114671">
        <w:t>.</w:t>
      </w:r>
    </w:p>
    <w:p w14:paraId="06AD3039" w14:textId="77777777" w:rsidR="00FB7AE5" w:rsidRDefault="00FB7AE5" w:rsidP="00A902DB">
      <w:pPr>
        <w:spacing w:after="0"/>
      </w:pPr>
    </w:p>
    <w:p w14:paraId="328FAEB9" w14:textId="39DC10B5" w:rsidR="00D730EB" w:rsidRDefault="00D730EB" w:rsidP="00663E23">
      <w:pPr>
        <w:pStyle w:val="Kop2"/>
      </w:pPr>
      <w:r>
        <w:t>Autorisatie</w:t>
      </w:r>
    </w:p>
    <w:p w14:paraId="4184E1BD" w14:textId="0B0CA0E7" w:rsidR="00A902DB" w:rsidRDefault="00D730EB" w:rsidP="0018009F">
      <w:pPr>
        <w:spacing w:after="0"/>
      </w:pPr>
      <w:r>
        <w:t xml:space="preserve">De </w:t>
      </w:r>
      <w:r w:rsidR="00A902DB">
        <w:t>NVKG en V&amp;VN hebben de handreiking geautoriseerd. Het NHG en Verenso hebben ingestemd met de handreiking</w:t>
      </w:r>
      <w:r w:rsidR="00650256">
        <w:t xml:space="preserve"> D</w:t>
      </w:r>
      <w:r>
        <w:t xml:space="preserve">e commissieleden </w:t>
      </w:r>
      <w:r w:rsidR="00650256">
        <w:t xml:space="preserve">waren </w:t>
      </w:r>
      <w:r>
        <w:t>indertijd niet gemandateerd vanuit hun wetenschappelijke- of beroepsvereniging.</w:t>
      </w:r>
      <w:r w:rsidR="004D20DA">
        <w:t xml:space="preserve">  </w:t>
      </w:r>
    </w:p>
    <w:p w14:paraId="20927467" w14:textId="77777777" w:rsidR="00FB7AE5" w:rsidRPr="00A902DB" w:rsidRDefault="00FB7AE5" w:rsidP="0018009F">
      <w:pPr>
        <w:spacing w:after="0"/>
      </w:pPr>
    </w:p>
    <w:p w14:paraId="3303587C" w14:textId="4E67AD58" w:rsidR="0018009F" w:rsidRPr="009D06E0" w:rsidRDefault="00520B17" w:rsidP="00754E2D">
      <w:pPr>
        <w:pStyle w:val="Kop2"/>
      </w:pPr>
      <w:r>
        <w:lastRenderedPageBreak/>
        <w:t>D</w:t>
      </w:r>
      <w:r w:rsidR="00574A19" w:rsidRPr="009D06E0">
        <w:t>oel</w:t>
      </w:r>
      <w:r>
        <w:t>stelling</w:t>
      </w:r>
    </w:p>
    <w:p w14:paraId="650B3BB1" w14:textId="23CC5E80" w:rsidR="00D6742C" w:rsidRDefault="003D35F1" w:rsidP="00D32D4F">
      <w:pPr>
        <w:spacing w:after="0"/>
      </w:pPr>
      <w:r>
        <w:t xml:space="preserve">Het doel van de handreiking is </w:t>
      </w:r>
      <w:r w:rsidR="00520B17">
        <w:t xml:space="preserve">om </w:t>
      </w:r>
      <w:r w:rsidR="00D32D4F">
        <w:t xml:space="preserve">patiënten </w:t>
      </w:r>
      <w:r w:rsidR="00496048">
        <w:t xml:space="preserve">die bewust kiezen voor het afzien van eten en drinken </w:t>
      </w:r>
      <w:r w:rsidR="007C2C06">
        <w:t xml:space="preserve">om het levenseinde te bespoedigen </w:t>
      </w:r>
      <w:r w:rsidR="00520B17">
        <w:t>goed voor te bereiden en te begeleiden en om adequate palliatieve zorg in of voort te zetten.</w:t>
      </w:r>
      <w:r w:rsidR="0008094B">
        <w:t xml:space="preserve"> </w:t>
      </w:r>
    </w:p>
    <w:p w14:paraId="72520F8A" w14:textId="77777777" w:rsidR="00A0713D" w:rsidRDefault="00A0713D" w:rsidP="00D32D4F">
      <w:pPr>
        <w:spacing w:after="0"/>
      </w:pPr>
    </w:p>
    <w:p w14:paraId="511E64F6" w14:textId="77777777" w:rsidR="00A0713D" w:rsidRPr="0008094B" w:rsidRDefault="00A0713D" w:rsidP="00A0713D">
      <w:pPr>
        <w:pStyle w:val="Kop2"/>
      </w:pPr>
      <w:r w:rsidRPr="0008094B">
        <w:t>Doelgroep</w:t>
      </w:r>
    </w:p>
    <w:p w14:paraId="16141E64" w14:textId="1079A112" w:rsidR="00A0713D" w:rsidRDefault="008F1688" w:rsidP="00A0713D">
      <w:pPr>
        <w:spacing w:after="0"/>
      </w:pPr>
      <w:r>
        <w:t>H</w:t>
      </w:r>
      <w:r w:rsidR="00A0713D">
        <w:t>uisartsen, verpleegkundigen en verzorgenden.</w:t>
      </w:r>
    </w:p>
    <w:p w14:paraId="1CDEA0D2" w14:textId="77777777" w:rsidR="00A0713D" w:rsidRDefault="00A0713D" w:rsidP="00A0713D">
      <w:pPr>
        <w:spacing w:after="0"/>
      </w:pPr>
    </w:p>
    <w:p w14:paraId="3B0BED76" w14:textId="0058EC95" w:rsidR="00D6742C" w:rsidRPr="00D6742C" w:rsidRDefault="00D6742C" w:rsidP="00754E2D">
      <w:pPr>
        <w:pStyle w:val="Kop2"/>
      </w:pPr>
      <w:r w:rsidRPr="00D6742C">
        <w:t>Patiëntenpopulatie</w:t>
      </w:r>
    </w:p>
    <w:p w14:paraId="0E4A2567" w14:textId="59B407C6" w:rsidR="00D32D4F" w:rsidRDefault="00D32D4F" w:rsidP="00D32D4F">
      <w:pPr>
        <w:spacing w:after="0"/>
      </w:pPr>
      <w:r>
        <w:t>In de handreiking</w:t>
      </w:r>
      <w:r w:rsidR="00651A58">
        <w:t xml:space="preserve"> gaat men uit van </w:t>
      </w:r>
      <w:r w:rsidR="001B3EE8">
        <w:t>patiënten</w:t>
      </w:r>
      <w:r w:rsidR="00651A58">
        <w:t xml:space="preserve"> die ouder zijn dan 60 jaar</w:t>
      </w:r>
      <w:r>
        <w:t xml:space="preserve"> </w:t>
      </w:r>
      <w:r w:rsidR="001B3EE8">
        <w:t>al dan niet met een levensbedreigende ziekte.</w:t>
      </w:r>
      <w:r w:rsidR="008E4A8F">
        <w:t xml:space="preserve"> Afzien </w:t>
      </w:r>
      <w:r>
        <w:t xml:space="preserve">van eten en drinken om het levenseinde te bespoedigen </w:t>
      </w:r>
      <w:r w:rsidR="008E4A8F">
        <w:t xml:space="preserve">wordt </w:t>
      </w:r>
      <w:r>
        <w:t xml:space="preserve">nadrukkelijk afgeraden bij patiënten die jonger dan 60 jaar zijn én bij wie geen sprake is van een levensbedreigende ziekte. </w:t>
      </w:r>
    </w:p>
    <w:p w14:paraId="200E4172" w14:textId="77777777" w:rsidR="008E4A8F" w:rsidRDefault="008E4A8F" w:rsidP="003050BD">
      <w:pPr>
        <w:pStyle w:val="Kop2"/>
      </w:pPr>
    </w:p>
    <w:p w14:paraId="45A6DEEF" w14:textId="36596F44" w:rsidR="003050BD" w:rsidRDefault="00745624" w:rsidP="003050BD">
      <w:pPr>
        <w:pStyle w:val="Kop2"/>
      </w:pPr>
      <w:r>
        <w:t>Behandelweigering</w:t>
      </w:r>
    </w:p>
    <w:p w14:paraId="352D1E30" w14:textId="3B105835" w:rsidR="00B47E1A" w:rsidRDefault="00B47E1A" w:rsidP="00B47E1A">
      <w:pPr>
        <w:spacing w:after="0"/>
      </w:pPr>
      <w:r>
        <w:t xml:space="preserve">De handreiking gaat niet in op de vraag of stoppen met eten en drinken een goede weg is. Het bewust afzien van eten en drinken om het levenseinde te bespoedigen is een keuze die iedereen zelf kan en mag maken. Bewust afzien van eten en drinken kan vergeleken worden met het weigeren van een behandeling waardoor het overlijden volgt. Dat wordt niet als zelfdoding beschouwd, maar als gebruikmaking van de patiënt zijn zelfbeschikking, meer in het bijzonder van het recht om zorg te weigeren. </w:t>
      </w:r>
    </w:p>
    <w:p w14:paraId="04992E75" w14:textId="2A3CD2E6" w:rsidR="00A1247A" w:rsidRDefault="00B47E1A" w:rsidP="00A1247A">
      <w:pPr>
        <w:spacing w:after="0"/>
      </w:pPr>
      <w:r>
        <w:t>Het is belangrijk om goede medische en verpleegkundige zorg te verlenen aan een patiënt die bewust afziet van eten en drinken.</w:t>
      </w:r>
      <w:r w:rsidR="00A1247A">
        <w:t xml:space="preserve"> </w:t>
      </w:r>
      <w:r>
        <w:t xml:space="preserve">Een patiënt mag niet verstoken blijven van zorg die hoort bij bewust afzien van eten </w:t>
      </w:r>
      <w:r w:rsidR="007C2D0D">
        <w:t>en drinken.</w:t>
      </w:r>
      <w:r w:rsidR="00A1247A">
        <w:t xml:space="preserve"> De stervensfase verloopt niet essentieel anders dan bij patiënten met een levensbedreigende ziekte. Het overlijden wordt als </w:t>
      </w:r>
      <w:r w:rsidR="00A1247A" w:rsidRPr="00A0713D">
        <w:rPr>
          <w:u w:val="single"/>
        </w:rPr>
        <w:t>een natuurlijke dood</w:t>
      </w:r>
      <w:r w:rsidR="00A1247A">
        <w:t xml:space="preserve"> beschouwd. Afzien van eten en drinken wordt als een directe doodsoorzaak benoemd op het overlijdensformulier.</w:t>
      </w:r>
    </w:p>
    <w:p w14:paraId="3BA1BF10" w14:textId="77777777" w:rsidR="00B47E1A" w:rsidRDefault="00B47E1A" w:rsidP="00520B17">
      <w:pPr>
        <w:spacing w:after="0"/>
      </w:pPr>
    </w:p>
    <w:sectPr w:rsidR="00B47E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CE1C" w14:textId="77777777" w:rsidR="00924087" w:rsidRDefault="00924087" w:rsidP="00CA3092">
      <w:r>
        <w:separator/>
      </w:r>
    </w:p>
  </w:endnote>
  <w:endnote w:type="continuationSeparator" w:id="0">
    <w:p w14:paraId="787508C6" w14:textId="77777777" w:rsidR="00924087" w:rsidRDefault="00924087" w:rsidP="00C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70DB" w14:textId="77777777" w:rsidR="00C03FE2" w:rsidRDefault="00C03F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023716"/>
      <w:docPartObj>
        <w:docPartGallery w:val="Page Numbers (Bottom of Page)"/>
        <w:docPartUnique/>
      </w:docPartObj>
    </w:sdtPr>
    <w:sdtEndPr/>
    <w:sdtContent>
      <w:p w14:paraId="7C982681" w14:textId="41667227" w:rsidR="0066017D" w:rsidRDefault="0066017D">
        <w:pPr>
          <w:pStyle w:val="Voettekst"/>
          <w:jc w:val="right"/>
        </w:pPr>
        <w:r>
          <w:fldChar w:fldCharType="begin"/>
        </w:r>
        <w:r>
          <w:instrText>PAGE   \* MERGEFORMAT</w:instrText>
        </w:r>
        <w:r>
          <w:fldChar w:fldCharType="separate"/>
        </w:r>
        <w:r>
          <w:t>2</w:t>
        </w:r>
        <w:r>
          <w:fldChar w:fldCharType="end"/>
        </w:r>
      </w:p>
    </w:sdtContent>
  </w:sdt>
  <w:p w14:paraId="47F827D6" w14:textId="77777777" w:rsidR="0066017D" w:rsidRDefault="0066017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B783" w14:textId="77777777" w:rsidR="00C03FE2" w:rsidRDefault="00C03F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68E5" w14:textId="77777777" w:rsidR="00924087" w:rsidRDefault="00924087" w:rsidP="00CA3092">
      <w:r>
        <w:separator/>
      </w:r>
    </w:p>
  </w:footnote>
  <w:footnote w:type="continuationSeparator" w:id="0">
    <w:p w14:paraId="0DF6BC77" w14:textId="77777777" w:rsidR="00924087" w:rsidRDefault="00924087" w:rsidP="00CA3092">
      <w:r>
        <w:continuationSeparator/>
      </w:r>
    </w:p>
  </w:footnote>
  <w:footnote w:id="1">
    <w:p w14:paraId="46AD659B" w14:textId="0B26CAD4" w:rsidR="00672126" w:rsidRPr="00872002" w:rsidRDefault="00672126">
      <w:pPr>
        <w:pStyle w:val="Voetnoottekst"/>
        <w:rPr>
          <w:sz w:val="14"/>
          <w:szCs w:val="14"/>
        </w:rPr>
      </w:pPr>
      <w:r w:rsidRPr="00872002">
        <w:rPr>
          <w:rStyle w:val="Voetnootmarkering"/>
          <w:sz w:val="14"/>
          <w:szCs w:val="14"/>
        </w:rPr>
        <w:footnoteRef/>
      </w:r>
      <w:r w:rsidRPr="00872002">
        <w:rPr>
          <w:sz w:val="14"/>
          <w:szCs w:val="14"/>
        </w:rPr>
        <w:t xml:space="preserve"> </w:t>
      </w:r>
      <w:r w:rsidR="00F30191" w:rsidRPr="00872002">
        <w:rPr>
          <w:sz w:val="14"/>
          <w:szCs w:val="14"/>
        </w:rPr>
        <w:t xml:space="preserve">Dr. Alexander de Graeff, voorzitter, internist-oncoloog, </w:t>
      </w:r>
      <w:proofErr w:type="spellStart"/>
      <w:r w:rsidR="00F30191" w:rsidRPr="00872002">
        <w:rPr>
          <w:sz w:val="14"/>
          <w:szCs w:val="14"/>
        </w:rPr>
        <w:t>prof.dr</w:t>
      </w:r>
      <w:proofErr w:type="spellEnd"/>
      <w:r w:rsidR="00F30191" w:rsidRPr="00872002">
        <w:rPr>
          <w:sz w:val="14"/>
          <w:szCs w:val="14"/>
        </w:rPr>
        <w:t xml:space="preserve">. Hans van Delden, specialist ouderengeneeskunde, vice-voorzitter, </w:t>
      </w:r>
      <w:r w:rsidR="009B3DED" w:rsidRPr="00872002">
        <w:rPr>
          <w:sz w:val="14"/>
          <w:szCs w:val="14"/>
        </w:rPr>
        <w:t xml:space="preserve">dr. Rogier van Deijck, specialist ouderengeneeskunde, </w:t>
      </w:r>
      <w:proofErr w:type="spellStart"/>
      <w:r w:rsidR="009B3DED" w:rsidRPr="00872002">
        <w:rPr>
          <w:sz w:val="14"/>
          <w:szCs w:val="14"/>
        </w:rPr>
        <w:t>Aty</w:t>
      </w:r>
      <w:proofErr w:type="spellEnd"/>
      <w:r w:rsidR="009B3DED" w:rsidRPr="00872002">
        <w:rPr>
          <w:sz w:val="14"/>
          <w:szCs w:val="14"/>
        </w:rPr>
        <w:t xml:space="preserve"> van </w:t>
      </w:r>
      <w:proofErr w:type="spellStart"/>
      <w:r w:rsidR="009B3DED" w:rsidRPr="00872002">
        <w:rPr>
          <w:sz w:val="14"/>
          <w:szCs w:val="14"/>
        </w:rPr>
        <w:t>Aarnhem</w:t>
      </w:r>
      <w:proofErr w:type="spellEnd"/>
      <w:r w:rsidR="009B3DED" w:rsidRPr="00872002">
        <w:rPr>
          <w:sz w:val="14"/>
          <w:szCs w:val="14"/>
        </w:rPr>
        <w:t xml:space="preserve">, huisarts, </w:t>
      </w:r>
      <w:r w:rsidR="001A755B" w:rsidRPr="00872002">
        <w:rPr>
          <w:sz w:val="14"/>
          <w:szCs w:val="14"/>
        </w:rPr>
        <w:t xml:space="preserve">Ruben van Coevorden, huisarts, dr. Boudewijn Chabot, psychiater </w:t>
      </w:r>
      <w:proofErr w:type="spellStart"/>
      <w:r w:rsidR="001A755B" w:rsidRPr="00872002">
        <w:rPr>
          <w:sz w:val="14"/>
          <w:szCs w:val="14"/>
        </w:rPr>
        <w:t>n.p</w:t>
      </w:r>
      <w:proofErr w:type="spellEnd"/>
      <w:r w:rsidR="001A755B" w:rsidRPr="00872002">
        <w:rPr>
          <w:sz w:val="14"/>
          <w:szCs w:val="14"/>
        </w:rPr>
        <w:t xml:space="preserve">., Patricia van Mierlo, klinisch geriater, </w:t>
      </w:r>
      <w:r w:rsidR="00B545E6" w:rsidRPr="00872002">
        <w:rPr>
          <w:sz w:val="14"/>
          <w:szCs w:val="14"/>
        </w:rPr>
        <w:t>Jeroen Janssens, specialist ouderengeneeskunde, Anita Krans, verpleegkundig specialist</w:t>
      </w:r>
      <w:r w:rsidR="002A46FA" w:rsidRPr="00872002">
        <w:rPr>
          <w:sz w:val="14"/>
          <w:szCs w:val="14"/>
        </w:rPr>
        <w:t xml:space="preserve"> chronische zorg, Sandra van Dalen, communicatie</w:t>
      </w:r>
      <w:r w:rsidR="00E80BCF" w:rsidRPr="00872002">
        <w:rPr>
          <w:sz w:val="14"/>
          <w:szCs w:val="14"/>
        </w:rPr>
        <w:t xml:space="preserve">kundige, wijkverpleegkundige, drs. Bert Prinsen, predikant, </w:t>
      </w:r>
      <w:r w:rsidR="00872002" w:rsidRPr="00872002">
        <w:rPr>
          <w:sz w:val="14"/>
          <w:szCs w:val="14"/>
        </w:rPr>
        <w:t xml:space="preserve">PCOB, </w:t>
      </w:r>
      <w:r w:rsidR="00572211" w:rsidRPr="00872002">
        <w:rPr>
          <w:sz w:val="14"/>
          <w:szCs w:val="14"/>
        </w:rPr>
        <w:t xml:space="preserve">drs. </w:t>
      </w:r>
      <w:proofErr w:type="spellStart"/>
      <w:r w:rsidR="00572211" w:rsidRPr="00872002">
        <w:rPr>
          <w:sz w:val="14"/>
          <w:szCs w:val="14"/>
        </w:rPr>
        <w:t>Tielke</w:t>
      </w:r>
      <w:proofErr w:type="spellEnd"/>
      <w:r w:rsidR="00572211" w:rsidRPr="00872002">
        <w:rPr>
          <w:sz w:val="14"/>
          <w:szCs w:val="14"/>
        </w:rPr>
        <w:t xml:space="preserve"> </w:t>
      </w:r>
      <w:proofErr w:type="spellStart"/>
      <w:r w:rsidR="00572211" w:rsidRPr="00872002">
        <w:rPr>
          <w:sz w:val="14"/>
          <w:szCs w:val="14"/>
        </w:rPr>
        <w:t>Ausems</w:t>
      </w:r>
      <w:proofErr w:type="spellEnd"/>
      <w:r w:rsidR="00572211" w:rsidRPr="00872002">
        <w:rPr>
          <w:sz w:val="14"/>
          <w:szCs w:val="14"/>
        </w:rPr>
        <w:t>, arts, K</w:t>
      </w:r>
      <w:r w:rsidR="00872002" w:rsidRPr="00872002">
        <w:rPr>
          <w:sz w:val="14"/>
          <w:szCs w:val="14"/>
        </w:rPr>
        <w:t xml:space="preserve">BO, Eric van Wijlick, KNMG. </w:t>
      </w:r>
    </w:p>
  </w:footnote>
  <w:footnote w:id="2">
    <w:p w14:paraId="1637E287" w14:textId="7F2F466E" w:rsidR="00D679EC" w:rsidRPr="00114671" w:rsidRDefault="00D679EC">
      <w:pPr>
        <w:pStyle w:val="Voetnoottekst"/>
        <w:rPr>
          <w:sz w:val="14"/>
          <w:szCs w:val="14"/>
        </w:rPr>
      </w:pPr>
      <w:r w:rsidRPr="00114671">
        <w:rPr>
          <w:rStyle w:val="Voetnootmarkering"/>
          <w:sz w:val="14"/>
          <w:szCs w:val="14"/>
        </w:rPr>
        <w:footnoteRef/>
      </w:r>
      <w:r w:rsidRPr="00114671">
        <w:rPr>
          <w:sz w:val="14"/>
          <w:szCs w:val="14"/>
        </w:rPr>
        <w:t xml:space="preserve"> </w:t>
      </w:r>
      <w:proofErr w:type="spellStart"/>
      <w:r w:rsidRPr="00114671">
        <w:rPr>
          <w:sz w:val="14"/>
          <w:szCs w:val="14"/>
        </w:rPr>
        <w:t>Prof.dr</w:t>
      </w:r>
      <w:proofErr w:type="spellEnd"/>
      <w:r w:rsidRPr="00114671">
        <w:rPr>
          <w:sz w:val="14"/>
          <w:szCs w:val="14"/>
        </w:rPr>
        <w:t xml:space="preserve">. G.A. den </w:t>
      </w:r>
      <w:proofErr w:type="spellStart"/>
      <w:r w:rsidRPr="00114671">
        <w:rPr>
          <w:sz w:val="14"/>
          <w:szCs w:val="14"/>
        </w:rPr>
        <w:t>Hartogh</w:t>
      </w:r>
      <w:proofErr w:type="spellEnd"/>
      <w:r w:rsidR="00707D4E" w:rsidRPr="00114671">
        <w:rPr>
          <w:sz w:val="14"/>
          <w:szCs w:val="14"/>
        </w:rPr>
        <w:t xml:space="preserve">, emeritus hoogleraar UvA, </w:t>
      </w:r>
      <w:proofErr w:type="spellStart"/>
      <w:r w:rsidR="00707D4E" w:rsidRPr="00114671">
        <w:rPr>
          <w:sz w:val="14"/>
          <w:szCs w:val="14"/>
        </w:rPr>
        <w:t>prof.dr</w:t>
      </w:r>
      <w:proofErr w:type="spellEnd"/>
      <w:r w:rsidR="00707D4E" w:rsidRPr="00114671">
        <w:rPr>
          <w:sz w:val="14"/>
          <w:szCs w:val="14"/>
        </w:rPr>
        <w:t xml:space="preserve">. R. Koopmans, hoogleraar </w:t>
      </w:r>
      <w:proofErr w:type="spellStart"/>
      <w:r w:rsidR="00707D4E" w:rsidRPr="00114671">
        <w:rPr>
          <w:sz w:val="14"/>
          <w:szCs w:val="14"/>
        </w:rPr>
        <w:t>ouderengneeskunde</w:t>
      </w:r>
      <w:proofErr w:type="spellEnd"/>
      <w:r w:rsidR="00707D4E" w:rsidRPr="00114671">
        <w:rPr>
          <w:sz w:val="14"/>
          <w:szCs w:val="14"/>
        </w:rPr>
        <w:t xml:space="preserve"> Radboud</w:t>
      </w:r>
      <w:r w:rsidR="00DC2B82" w:rsidRPr="00114671">
        <w:rPr>
          <w:sz w:val="14"/>
          <w:szCs w:val="14"/>
        </w:rPr>
        <w:t xml:space="preserve">umc, </w:t>
      </w:r>
      <w:proofErr w:type="spellStart"/>
      <w:r w:rsidR="00DC2B82" w:rsidRPr="00114671">
        <w:rPr>
          <w:sz w:val="14"/>
          <w:szCs w:val="14"/>
        </w:rPr>
        <w:t>prof.dr</w:t>
      </w:r>
      <w:proofErr w:type="spellEnd"/>
      <w:r w:rsidR="00DC2B82" w:rsidRPr="00114671">
        <w:rPr>
          <w:sz w:val="14"/>
          <w:szCs w:val="14"/>
        </w:rPr>
        <w:t xml:space="preserve">. A. Francke, hoogleraar verpleging en verzorging, </w:t>
      </w:r>
      <w:proofErr w:type="spellStart"/>
      <w:r w:rsidR="00DC2B82" w:rsidRPr="00114671">
        <w:rPr>
          <w:sz w:val="14"/>
          <w:szCs w:val="14"/>
        </w:rPr>
        <w:t>Vumc</w:t>
      </w:r>
      <w:proofErr w:type="spellEnd"/>
      <w:r w:rsidR="00DC2B82" w:rsidRPr="00114671">
        <w:rPr>
          <w:sz w:val="14"/>
          <w:szCs w:val="14"/>
        </w:rPr>
        <w:t xml:space="preserve">/NIVEL, </w:t>
      </w:r>
      <w:proofErr w:type="spellStart"/>
      <w:r w:rsidR="00DC2B82" w:rsidRPr="00114671">
        <w:rPr>
          <w:sz w:val="14"/>
          <w:szCs w:val="14"/>
        </w:rPr>
        <w:t>prof.dr</w:t>
      </w:r>
      <w:proofErr w:type="spellEnd"/>
      <w:r w:rsidR="00DC2B82" w:rsidRPr="00114671">
        <w:rPr>
          <w:sz w:val="14"/>
          <w:szCs w:val="14"/>
        </w:rPr>
        <w:t xml:space="preserve">. C. </w:t>
      </w:r>
      <w:proofErr w:type="spellStart"/>
      <w:r w:rsidR="00DC2B82" w:rsidRPr="00114671">
        <w:rPr>
          <w:sz w:val="14"/>
          <w:szCs w:val="14"/>
        </w:rPr>
        <w:t>Hertogh</w:t>
      </w:r>
      <w:proofErr w:type="spellEnd"/>
      <w:r w:rsidR="00DC2B82" w:rsidRPr="00114671">
        <w:rPr>
          <w:sz w:val="14"/>
          <w:szCs w:val="14"/>
        </w:rPr>
        <w:t>, hoogleraar ouderen</w:t>
      </w:r>
      <w:r w:rsidR="001059A1" w:rsidRPr="00114671">
        <w:rPr>
          <w:sz w:val="14"/>
          <w:szCs w:val="14"/>
        </w:rPr>
        <w:t xml:space="preserve">geneeskunde &amp; geriatrie </w:t>
      </w:r>
      <w:proofErr w:type="spellStart"/>
      <w:r w:rsidR="001059A1" w:rsidRPr="00114671">
        <w:rPr>
          <w:sz w:val="14"/>
          <w:szCs w:val="14"/>
        </w:rPr>
        <w:t>VUmc</w:t>
      </w:r>
      <w:proofErr w:type="spellEnd"/>
      <w:r w:rsidR="001059A1" w:rsidRPr="00114671">
        <w:rPr>
          <w:sz w:val="14"/>
          <w:szCs w:val="14"/>
        </w:rPr>
        <w:t xml:space="preserve">, </w:t>
      </w:r>
      <w:proofErr w:type="spellStart"/>
      <w:r w:rsidR="001059A1" w:rsidRPr="00114671">
        <w:rPr>
          <w:sz w:val="14"/>
          <w:szCs w:val="14"/>
        </w:rPr>
        <w:t>prof.dr</w:t>
      </w:r>
      <w:proofErr w:type="spellEnd"/>
      <w:r w:rsidR="001059A1" w:rsidRPr="00114671">
        <w:rPr>
          <w:sz w:val="14"/>
          <w:szCs w:val="14"/>
        </w:rPr>
        <w:t xml:space="preserve">. C. </w:t>
      </w:r>
      <w:proofErr w:type="spellStart"/>
      <w:r w:rsidR="001059A1" w:rsidRPr="00114671">
        <w:rPr>
          <w:sz w:val="14"/>
          <w:szCs w:val="14"/>
        </w:rPr>
        <w:t>Legat</w:t>
      </w:r>
      <w:proofErr w:type="spellEnd"/>
      <w:r w:rsidR="001059A1" w:rsidRPr="00114671">
        <w:rPr>
          <w:sz w:val="14"/>
          <w:szCs w:val="14"/>
        </w:rPr>
        <w:t>, hoogleraar zorgethiek en geestelijke begeleidingswetenschappen</w:t>
      </w:r>
      <w:r w:rsidR="00C46683" w:rsidRPr="00114671">
        <w:rPr>
          <w:sz w:val="14"/>
          <w:szCs w:val="14"/>
        </w:rPr>
        <w:t xml:space="preserve"> en bijzonder hoogleraar palliatieve zorg </w:t>
      </w:r>
      <w:proofErr w:type="spellStart"/>
      <w:r w:rsidR="00C46683" w:rsidRPr="00114671">
        <w:rPr>
          <w:sz w:val="14"/>
          <w:szCs w:val="14"/>
        </w:rPr>
        <w:t>UvH</w:t>
      </w:r>
      <w:proofErr w:type="spellEnd"/>
      <w:r w:rsidR="00C46683" w:rsidRPr="00114671">
        <w:rPr>
          <w:sz w:val="14"/>
          <w:szCs w:val="14"/>
        </w:rPr>
        <w:t xml:space="preserve">, </w:t>
      </w:r>
      <w:proofErr w:type="spellStart"/>
      <w:r w:rsidR="00C46683" w:rsidRPr="00114671">
        <w:rPr>
          <w:sz w:val="14"/>
          <w:szCs w:val="14"/>
        </w:rPr>
        <w:t>prof.dr</w:t>
      </w:r>
      <w:proofErr w:type="spellEnd"/>
      <w:r w:rsidR="00C46683" w:rsidRPr="00114671">
        <w:rPr>
          <w:sz w:val="14"/>
          <w:szCs w:val="14"/>
        </w:rPr>
        <w:t>. K. Vis</w:t>
      </w:r>
      <w:r w:rsidR="00896032" w:rsidRPr="00114671">
        <w:rPr>
          <w:sz w:val="14"/>
          <w:szCs w:val="14"/>
        </w:rPr>
        <w:t xml:space="preserve">sers, hoogleraar palliatieve zorg Radboudumc, </w:t>
      </w:r>
      <w:proofErr w:type="spellStart"/>
      <w:r w:rsidR="00896032" w:rsidRPr="00114671">
        <w:rPr>
          <w:sz w:val="14"/>
          <w:szCs w:val="14"/>
        </w:rPr>
        <w:t>prof.dr</w:t>
      </w:r>
      <w:proofErr w:type="spellEnd"/>
      <w:r w:rsidR="00896032" w:rsidRPr="00114671">
        <w:rPr>
          <w:sz w:val="14"/>
          <w:szCs w:val="14"/>
        </w:rPr>
        <w:t>. S. de Rooij, hoogleraar inwendige geneeskundige</w:t>
      </w:r>
      <w:r w:rsidR="005E3E5F" w:rsidRPr="00114671">
        <w:rPr>
          <w:sz w:val="14"/>
          <w:szCs w:val="14"/>
        </w:rPr>
        <w:t>, i.h.b. geriatrie-ouderengeneeskunde AMC, dr. M. Tonino, arts voor verstandelijk</w:t>
      </w:r>
      <w:r w:rsidR="00114671" w:rsidRPr="00114671">
        <w:rPr>
          <w:sz w:val="14"/>
          <w:szCs w:val="14"/>
        </w:rPr>
        <w:t xml:space="preserve"> gehandicapten.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1991" w14:textId="0D3A9D11" w:rsidR="00C03FE2" w:rsidRDefault="00C03F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7B02" w14:textId="1CA84CC6" w:rsidR="00C03FE2" w:rsidRDefault="00C03F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3C98" w14:textId="5E4B63A5" w:rsidR="00C03FE2" w:rsidRDefault="00C03F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6D95"/>
    <w:multiLevelType w:val="hybridMultilevel"/>
    <w:tmpl w:val="04407B08"/>
    <w:lvl w:ilvl="0" w:tplc="76C4B28A">
      <w:start w:val="2"/>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FC06F3"/>
    <w:multiLevelType w:val="hybridMultilevel"/>
    <w:tmpl w:val="B57E2E6C"/>
    <w:lvl w:ilvl="0" w:tplc="8D50B91A">
      <w:numFmt w:val="bullet"/>
      <w:lvlText w:val="-"/>
      <w:lvlJc w:val="left"/>
      <w:pPr>
        <w:ind w:left="720" w:hanging="360"/>
      </w:pPr>
      <w:rPr>
        <w:rFonts w:ascii="Century Gothic" w:eastAsiaTheme="minorEastAsia"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28314C"/>
    <w:multiLevelType w:val="hybridMultilevel"/>
    <w:tmpl w:val="C0ECAE6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9F"/>
    <w:rsid w:val="00011655"/>
    <w:rsid w:val="000271C9"/>
    <w:rsid w:val="00040C5F"/>
    <w:rsid w:val="00044556"/>
    <w:rsid w:val="00050CCD"/>
    <w:rsid w:val="00062BC0"/>
    <w:rsid w:val="0008094B"/>
    <w:rsid w:val="000D54CC"/>
    <w:rsid w:val="00103CAF"/>
    <w:rsid w:val="001059A1"/>
    <w:rsid w:val="00106A55"/>
    <w:rsid w:val="00114671"/>
    <w:rsid w:val="0011739E"/>
    <w:rsid w:val="00120FB9"/>
    <w:rsid w:val="0012477E"/>
    <w:rsid w:val="0018009F"/>
    <w:rsid w:val="001834CB"/>
    <w:rsid w:val="001A755B"/>
    <w:rsid w:val="001B3EE8"/>
    <w:rsid w:val="002609B4"/>
    <w:rsid w:val="00270EDF"/>
    <w:rsid w:val="00277647"/>
    <w:rsid w:val="002860DB"/>
    <w:rsid w:val="002A46FA"/>
    <w:rsid w:val="002B497F"/>
    <w:rsid w:val="002E6C3C"/>
    <w:rsid w:val="002F2214"/>
    <w:rsid w:val="003050BD"/>
    <w:rsid w:val="003B265F"/>
    <w:rsid w:val="003C7516"/>
    <w:rsid w:val="003D35F1"/>
    <w:rsid w:val="003D7283"/>
    <w:rsid w:val="003E7759"/>
    <w:rsid w:val="003F4EBF"/>
    <w:rsid w:val="00475D4E"/>
    <w:rsid w:val="00496048"/>
    <w:rsid w:val="00496CF1"/>
    <w:rsid w:val="004A3D4E"/>
    <w:rsid w:val="004C6948"/>
    <w:rsid w:val="004D20DA"/>
    <w:rsid w:val="00505CF5"/>
    <w:rsid w:val="00520303"/>
    <w:rsid w:val="00520B17"/>
    <w:rsid w:val="00521664"/>
    <w:rsid w:val="005537AD"/>
    <w:rsid w:val="00560389"/>
    <w:rsid w:val="00572211"/>
    <w:rsid w:val="00574A19"/>
    <w:rsid w:val="00594057"/>
    <w:rsid w:val="005A5A47"/>
    <w:rsid w:val="005E3E5F"/>
    <w:rsid w:val="00601785"/>
    <w:rsid w:val="006075FE"/>
    <w:rsid w:val="00621E16"/>
    <w:rsid w:val="00650256"/>
    <w:rsid w:val="00651A58"/>
    <w:rsid w:val="0066017D"/>
    <w:rsid w:val="0066369F"/>
    <w:rsid w:val="00663E23"/>
    <w:rsid w:val="00672126"/>
    <w:rsid w:val="006915C0"/>
    <w:rsid w:val="00694A5C"/>
    <w:rsid w:val="006A280D"/>
    <w:rsid w:val="006B0FF1"/>
    <w:rsid w:val="006C1267"/>
    <w:rsid w:val="006D5336"/>
    <w:rsid w:val="006E6F32"/>
    <w:rsid w:val="00707D4E"/>
    <w:rsid w:val="00730640"/>
    <w:rsid w:val="00745624"/>
    <w:rsid w:val="00754E2D"/>
    <w:rsid w:val="00774931"/>
    <w:rsid w:val="00780AFA"/>
    <w:rsid w:val="007A3129"/>
    <w:rsid w:val="007C2C06"/>
    <w:rsid w:val="007C2D0D"/>
    <w:rsid w:val="007E4A84"/>
    <w:rsid w:val="008007A5"/>
    <w:rsid w:val="0085591F"/>
    <w:rsid w:val="00872002"/>
    <w:rsid w:val="00896032"/>
    <w:rsid w:val="008E4A8F"/>
    <w:rsid w:val="008F1688"/>
    <w:rsid w:val="00924087"/>
    <w:rsid w:val="00971CF7"/>
    <w:rsid w:val="00995C77"/>
    <w:rsid w:val="009B3DED"/>
    <w:rsid w:val="009B7264"/>
    <w:rsid w:val="009C700F"/>
    <w:rsid w:val="009D06E0"/>
    <w:rsid w:val="009D36B7"/>
    <w:rsid w:val="009E2507"/>
    <w:rsid w:val="009E425B"/>
    <w:rsid w:val="009F25B8"/>
    <w:rsid w:val="00A028B7"/>
    <w:rsid w:val="00A0713D"/>
    <w:rsid w:val="00A1247A"/>
    <w:rsid w:val="00A216F0"/>
    <w:rsid w:val="00A729B8"/>
    <w:rsid w:val="00A74F58"/>
    <w:rsid w:val="00A902DB"/>
    <w:rsid w:val="00AA306F"/>
    <w:rsid w:val="00AB462A"/>
    <w:rsid w:val="00AD447E"/>
    <w:rsid w:val="00B23519"/>
    <w:rsid w:val="00B43F7F"/>
    <w:rsid w:val="00B47E1A"/>
    <w:rsid w:val="00B545E6"/>
    <w:rsid w:val="00B679EF"/>
    <w:rsid w:val="00B91F20"/>
    <w:rsid w:val="00C03648"/>
    <w:rsid w:val="00C03FE2"/>
    <w:rsid w:val="00C10187"/>
    <w:rsid w:val="00C46683"/>
    <w:rsid w:val="00CA3092"/>
    <w:rsid w:val="00CA3F75"/>
    <w:rsid w:val="00CF6FFF"/>
    <w:rsid w:val="00D32D4F"/>
    <w:rsid w:val="00D6742C"/>
    <w:rsid w:val="00D679EC"/>
    <w:rsid w:val="00D730EB"/>
    <w:rsid w:val="00D9046A"/>
    <w:rsid w:val="00DC2B82"/>
    <w:rsid w:val="00DD1FD9"/>
    <w:rsid w:val="00DE29B5"/>
    <w:rsid w:val="00E05689"/>
    <w:rsid w:val="00E10FEA"/>
    <w:rsid w:val="00E30616"/>
    <w:rsid w:val="00E34516"/>
    <w:rsid w:val="00E452EC"/>
    <w:rsid w:val="00E760D5"/>
    <w:rsid w:val="00E80BCF"/>
    <w:rsid w:val="00EE42EA"/>
    <w:rsid w:val="00EE6B8B"/>
    <w:rsid w:val="00F01F51"/>
    <w:rsid w:val="00F30191"/>
    <w:rsid w:val="00F6202F"/>
    <w:rsid w:val="00F62B21"/>
    <w:rsid w:val="00F760EE"/>
    <w:rsid w:val="00FA74D6"/>
    <w:rsid w:val="00FB7AE5"/>
    <w:rsid w:val="00FE1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6676E"/>
  <w15:chartTrackingRefBased/>
  <w15:docId w15:val="{113BF4C5-2886-453A-AA9A-52BE340D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09F"/>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AB462A"/>
    <w:pPr>
      <w:keepNext/>
      <w:keepLines/>
      <w:spacing w:before="240" w:after="0"/>
      <w:outlineLvl w:val="0"/>
    </w:pPr>
    <w:rPr>
      <w:rFonts w:eastAsiaTheme="majorEastAsia" w:cstheme="majorBidi"/>
      <w:color w:val="2F5496" w:themeColor="accent1" w:themeShade="BF"/>
      <w:sz w:val="24"/>
      <w:szCs w:val="32"/>
    </w:rPr>
  </w:style>
  <w:style w:type="paragraph" w:styleId="Kop2">
    <w:name w:val="heading 2"/>
    <w:basedOn w:val="Standaard"/>
    <w:next w:val="Standaard"/>
    <w:link w:val="Kop2Char"/>
    <w:uiPriority w:val="9"/>
    <w:unhideWhenUsed/>
    <w:qFormat/>
    <w:rsid w:val="00AB462A"/>
    <w:pPr>
      <w:keepNext/>
      <w:keepLines/>
      <w:spacing w:before="40" w:after="0"/>
      <w:outlineLvl w:val="1"/>
    </w:pPr>
    <w:rPr>
      <w:rFonts w:eastAsiaTheme="majorEastAsia" w:cstheme="majorBidi"/>
      <w:color w:val="2F5496"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009F"/>
    <w:pPr>
      <w:ind w:left="720"/>
      <w:contextualSpacing/>
    </w:pPr>
  </w:style>
  <w:style w:type="character" w:customStyle="1" w:styleId="Kop1Char">
    <w:name w:val="Kop 1 Char"/>
    <w:basedOn w:val="Standaardalinea-lettertype"/>
    <w:link w:val="Kop1"/>
    <w:uiPriority w:val="9"/>
    <w:rsid w:val="00AB462A"/>
    <w:rPr>
      <w:rFonts w:eastAsiaTheme="majorEastAsia" w:cstheme="majorBidi"/>
      <w:color w:val="2F5496" w:themeColor="accent1" w:themeShade="BF"/>
      <w:sz w:val="24"/>
      <w:szCs w:val="32"/>
      <w:lang w:eastAsia="nl-NL"/>
    </w:rPr>
  </w:style>
  <w:style w:type="character" w:customStyle="1" w:styleId="Kop2Char">
    <w:name w:val="Kop 2 Char"/>
    <w:basedOn w:val="Standaardalinea-lettertype"/>
    <w:link w:val="Kop2"/>
    <w:uiPriority w:val="9"/>
    <w:rsid w:val="00AB462A"/>
    <w:rPr>
      <w:rFonts w:eastAsiaTheme="majorEastAsia" w:cstheme="majorBidi"/>
      <w:color w:val="2F5496" w:themeColor="accent1" w:themeShade="BF"/>
      <w:szCs w:val="26"/>
      <w:lang w:eastAsia="nl-NL"/>
    </w:rPr>
  </w:style>
  <w:style w:type="paragraph" w:styleId="Koptekst">
    <w:name w:val="header"/>
    <w:basedOn w:val="Standaard"/>
    <w:link w:val="KoptekstChar"/>
    <w:uiPriority w:val="99"/>
    <w:unhideWhenUsed/>
    <w:rsid w:val="006601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17D"/>
    <w:rPr>
      <w:rFonts w:eastAsiaTheme="minorEastAsia"/>
      <w:lang w:eastAsia="nl-NL"/>
    </w:rPr>
  </w:style>
  <w:style w:type="paragraph" w:styleId="Voettekst">
    <w:name w:val="footer"/>
    <w:basedOn w:val="Standaard"/>
    <w:link w:val="VoettekstChar"/>
    <w:uiPriority w:val="99"/>
    <w:unhideWhenUsed/>
    <w:rsid w:val="006601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17D"/>
    <w:rPr>
      <w:rFonts w:eastAsiaTheme="minorEastAsia"/>
      <w:lang w:eastAsia="nl-NL"/>
    </w:rPr>
  </w:style>
  <w:style w:type="paragraph" w:styleId="Voetnoottekst">
    <w:name w:val="footnote text"/>
    <w:basedOn w:val="Standaard"/>
    <w:link w:val="VoetnoottekstChar"/>
    <w:uiPriority w:val="99"/>
    <w:semiHidden/>
    <w:unhideWhenUsed/>
    <w:rsid w:val="006721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2126"/>
    <w:rPr>
      <w:rFonts w:eastAsiaTheme="minorEastAsia"/>
      <w:sz w:val="20"/>
      <w:szCs w:val="20"/>
      <w:lang w:eastAsia="nl-NL"/>
    </w:rPr>
  </w:style>
  <w:style w:type="character" w:styleId="Voetnootmarkering">
    <w:name w:val="footnote reference"/>
    <w:basedOn w:val="Standaardalinea-lettertype"/>
    <w:uiPriority w:val="99"/>
    <w:semiHidden/>
    <w:unhideWhenUsed/>
    <w:rsid w:val="00672126"/>
    <w:rPr>
      <w:vertAlign w:val="superscript"/>
    </w:rPr>
  </w:style>
  <w:style w:type="character" w:styleId="Verwijzingopmerking">
    <w:name w:val="annotation reference"/>
    <w:basedOn w:val="Standaardalinea-lettertype"/>
    <w:uiPriority w:val="99"/>
    <w:semiHidden/>
    <w:unhideWhenUsed/>
    <w:rsid w:val="00FA74D6"/>
    <w:rPr>
      <w:sz w:val="16"/>
      <w:szCs w:val="16"/>
    </w:rPr>
  </w:style>
  <w:style w:type="paragraph" w:styleId="Tekstopmerking">
    <w:name w:val="annotation text"/>
    <w:basedOn w:val="Standaard"/>
    <w:link w:val="TekstopmerkingChar"/>
    <w:uiPriority w:val="99"/>
    <w:semiHidden/>
    <w:unhideWhenUsed/>
    <w:rsid w:val="00FA74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74D6"/>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A74D6"/>
    <w:rPr>
      <w:b/>
      <w:bCs/>
    </w:rPr>
  </w:style>
  <w:style w:type="character" w:customStyle="1" w:styleId="OnderwerpvanopmerkingChar">
    <w:name w:val="Onderwerp van opmerking Char"/>
    <w:basedOn w:val="TekstopmerkingChar"/>
    <w:link w:val="Onderwerpvanopmerking"/>
    <w:uiPriority w:val="99"/>
    <w:semiHidden/>
    <w:rsid w:val="00FA74D6"/>
    <w:rPr>
      <w:rFonts w:eastAsiaTheme="minorEastAsia"/>
      <w:b/>
      <w:bCs/>
      <w:sz w:val="20"/>
      <w:szCs w:val="20"/>
      <w:lang w:eastAsia="nl-NL"/>
    </w:rPr>
  </w:style>
  <w:style w:type="paragraph" w:styleId="Geenafstand">
    <w:name w:val="No Spacing"/>
    <w:uiPriority w:val="1"/>
    <w:qFormat/>
    <w:rsid w:val="00040C5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Document" ma:contentTypeID="0x010100E88E097993919046A8846114F4A4AF2E00A828C0977C644843968B0D2557B951DC" ma:contentTypeVersion="1" ma:contentTypeDescription="" ma:contentTypeScope="" ma:versionID="0812967592b255fc8c677c2c7ce8de8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A712-F247-4284-A103-9AE1EC061B81}">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29E894A-1FC1-4900-B4E1-5DD6EE2DC063}">
  <ds:schemaRefs>
    <ds:schemaRef ds:uri="http://schemas.microsoft.com/sharepoint/v3/contenttype/forms"/>
  </ds:schemaRefs>
</ds:datastoreItem>
</file>

<file path=customXml/itemProps3.xml><?xml version="1.0" encoding="utf-8"?>
<ds:datastoreItem xmlns:ds="http://schemas.openxmlformats.org/officeDocument/2006/customXml" ds:itemID="{6AEE2926-F692-4495-82C6-D5B21910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1E392D-1DAD-4FEB-A654-DB43FD40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3276</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Burgering</dc:creator>
  <cp:keywords/>
  <dc:description/>
  <cp:lastModifiedBy>Ellen Burgering</cp:lastModifiedBy>
  <cp:revision>2</cp:revision>
  <dcterms:created xsi:type="dcterms:W3CDTF">2022-01-13T13:53:00Z</dcterms:created>
  <dcterms:modified xsi:type="dcterms:W3CDTF">2022-01-13T13:53:00Z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0x010100E88E097993919046A8846114F4A4AF2E00A828C0977C644843968B0D2557B951DC</vt:lpwstr>
  </property>
  <property fmtid="{D5CDD505-2E9C-101B-9397-08002B2CF9AE}" pid="3" name="MSIP_Label_0e8f07c4-7b00-4898-b12a-7871d245ea70_Enabled">
    <vt:lpwstr>true</vt:lpwstr>
  </property>
  <property fmtid="{D5CDD505-2E9C-101B-9397-08002B2CF9AE}" pid="4" name="MSIP_Label_0e8f07c4-7b00-4898-b12a-7871d245ea70_SetDate">
    <vt:lpwstr>2021-11-17T14:50:23Z</vt:lpwstr>
  </property>
  <property fmtid="{D5CDD505-2E9C-101B-9397-08002B2CF9AE}" pid="5" name="MSIP_Label_0e8f07c4-7b00-4898-b12a-7871d245ea70_Method">
    <vt:lpwstr>Standard</vt:lpwstr>
  </property>
  <property fmtid="{D5CDD505-2E9C-101B-9397-08002B2CF9AE}" pid="6" name="MSIP_Label_0e8f07c4-7b00-4898-b12a-7871d245ea70_Name">
    <vt:lpwstr>0e8f07c4-7b00-4898-b12a-7871d245ea70</vt:lpwstr>
  </property>
  <property fmtid="{D5CDD505-2E9C-101B-9397-08002B2CF9AE}" pid="7" name="MSIP_Label_0e8f07c4-7b00-4898-b12a-7871d245ea70_SiteId">
    <vt:lpwstr>a11aaddc-c29f-4bd9-9ad9-b5d303d89e0f</vt:lpwstr>
  </property>
  <property fmtid="{D5CDD505-2E9C-101B-9397-08002B2CF9AE}" pid="8" name="MSIP_Label_0e8f07c4-7b00-4898-b12a-7871d245ea70_ActionId">
    <vt:lpwstr>7bff8b30-735d-449e-bf2e-3a338926829e</vt:lpwstr>
  </property>
  <property fmtid="{D5CDD505-2E9C-101B-9397-08002B2CF9AE}" pid="9" name="MSIP_Label_0e8f07c4-7b00-4898-b12a-7871d245ea70_ContentBits">
    <vt:lpwstr>0</vt:lpwstr>
  </property>
</Properties>
</file>